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D471" w14:textId="77777777" w:rsidR="00604C08" w:rsidRDefault="00604C08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C817DB0" w14:textId="0B3548C2" w:rsidR="00604C08" w:rsidRPr="000A6A05" w:rsidRDefault="00604C08" w:rsidP="00604C08">
      <w:pPr>
        <w:rPr>
          <w:rFonts w:ascii="Times New Roman" w:hAnsi="Times New Roman" w:cs="Times New Roman"/>
          <w:bCs/>
          <w:sz w:val="20"/>
          <w:szCs w:val="20"/>
          <w:lang w:eastAsia="zh-CN"/>
        </w:rPr>
      </w:pP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>DZPZ/333/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>37</w:t>
      </w: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PN/2020                                                                                                  Załącznik nr </w:t>
      </w:r>
      <w:r>
        <w:rPr>
          <w:rFonts w:ascii="Times New Roman" w:hAnsi="Times New Roman" w:cs="Times New Roman"/>
          <w:bCs/>
          <w:sz w:val="20"/>
          <w:szCs w:val="20"/>
          <w:lang w:eastAsia="zh-CN"/>
        </w:rPr>
        <w:t>9</w:t>
      </w:r>
      <w:r w:rsidRPr="000A6A05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do SIWZ</w:t>
      </w:r>
    </w:p>
    <w:p w14:paraId="579E85AD" w14:textId="77777777" w:rsidR="00604C08" w:rsidRDefault="00604C08" w:rsidP="00604C08">
      <w:pPr>
        <w:spacing w:before="10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1C52D1" w14:textId="095B7A1C" w:rsidR="00604C08" w:rsidRPr="00604C08" w:rsidRDefault="00604C08" w:rsidP="00604C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C08">
        <w:rPr>
          <w:rFonts w:ascii="Times New Roman" w:eastAsia="Times New Roman" w:hAnsi="Times New Roman" w:cs="Times New Roman"/>
          <w:b/>
          <w:sz w:val="28"/>
          <w:szCs w:val="28"/>
        </w:rPr>
        <w:t xml:space="preserve">Formularz parametrów wymaganych i ocenianych dla części nr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3FA1CD61" w14:textId="77777777" w:rsidR="00604C08" w:rsidRPr="00604C08" w:rsidRDefault="00604C08" w:rsidP="00604C08">
      <w:pPr>
        <w:jc w:val="center"/>
        <w:rPr>
          <w:rFonts w:ascii="Times New Roman" w:hAnsi="Times New Roman" w:cs="Times New Roman"/>
        </w:rPr>
      </w:pPr>
      <w:r w:rsidRPr="00604C08">
        <w:rPr>
          <w:rFonts w:ascii="Times New Roman" w:eastAsia="SimSun" w:hAnsi="Times New Roman" w:cs="Times New Roman"/>
          <w:b/>
          <w:bCs/>
          <w:color w:val="FF0000"/>
          <w:sz w:val="28"/>
          <w:szCs w:val="28"/>
        </w:rPr>
        <w:t>ECMO z wyposażeniem szt. 1</w:t>
      </w:r>
    </w:p>
    <w:p w14:paraId="3D50D795" w14:textId="77777777" w:rsidR="00604C08" w:rsidRDefault="00604C08" w:rsidP="00604C08">
      <w:pPr>
        <w:jc w:val="center"/>
        <w:rPr>
          <w:rFonts w:eastAsia="Times New Roman"/>
          <w:b/>
          <w:color w:val="FF0000"/>
          <w:sz w:val="28"/>
          <w:szCs w:val="28"/>
        </w:rPr>
      </w:pPr>
    </w:p>
    <w:p w14:paraId="616B44B2" w14:textId="77777777" w:rsidR="00604C08" w:rsidRPr="00604C08" w:rsidRDefault="00604C08" w:rsidP="00604C0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C08">
        <w:rPr>
          <w:rFonts w:ascii="Times New Roman" w:eastAsia="Times New Roman" w:hAnsi="Times New Roman" w:cs="Times New Roman"/>
          <w:b/>
          <w:sz w:val="28"/>
          <w:szCs w:val="28"/>
        </w:rPr>
        <w:t>Model: ……………………………………………………………………………</w:t>
      </w:r>
    </w:p>
    <w:p w14:paraId="6B374B23" w14:textId="77777777" w:rsidR="00604C08" w:rsidRPr="00604C08" w:rsidRDefault="00604C08" w:rsidP="00604C0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C08">
        <w:rPr>
          <w:rFonts w:ascii="Times New Roman" w:eastAsia="Times New Roman" w:hAnsi="Times New Roman" w:cs="Times New Roman"/>
          <w:b/>
          <w:sz w:val="28"/>
          <w:szCs w:val="28"/>
        </w:rPr>
        <w:t>Producent: ……………………………………………………………………….</w:t>
      </w:r>
    </w:p>
    <w:p w14:paraId="2B7F5A9B" w14:textId="77777777" w:rsidR="00604C08" w:rsidRDefault="00604C08" w:rsidP="00604C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4C08">
        <w:rPr>
          <w:rFonts w:ascii="Times New Roman" w:eastAsia="Times New Roman" w:hAnsi="Times New Roman" w:cs="Times New Roman"/>
          <w:b/>
          <w:sz w:val="28"/>
          <w:szCs w:val="28"/>
        </w:rPr>
        <w:t>Rok Produkcji: ………………………………………………………………….</w:t>
      </w:r>
    </w:p>
    <w:p w14:paraId="70D72C44" w14:textId="6E0406A2" w:rsidR="00E10859" w:rsidRPr="00604C08" w:rsidRDefault="00825429" w:rsidP="00604C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4C0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103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4389"/>
        <w:gridCol w:w="1573"/>
        <w:gridCol w:w="1559"/>
        <w:gridCol w:w="2268"/>
      </w:tblGrid>
      <w:tr w:rsidR="00604C08" w:rsidRPr="00604C08" w14:paraId="4C7BD0CC" w14:textId="18C934C5" w:rsidTr="004B4E45">
        <w:trPr>
          <w:trHeight w:val="1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CA14EF" w14:textId="77777777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91BB6A" w14:textId="77777777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  <w:p w14:paraId="79CF99E3" w14:textId="77777777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4F8523" w14:textId="77777777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B36A4F" w14:textId="0C9F5745" w:rsidR="00604C08" w:rsidRPr="00604C08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 parametru</w:t>
            </w:r>
            <w:r w:rsidRPr="00604C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01FCF7" w14:textId="77777777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2A7467" w14:textId="6D680D43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EE4">
              <w:rPr>
                <w:rFonts w:ascii="Times New Roman" w:hAnsi="Times New Roman" w:cs="Times New Roman"/>
                <w:b/>
              </w:rPr>
              <w:t>Spełnienie parametrów TAK/NIE</w:t>
            </w:r>
            <w:r w:rsidRPr="00604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C07FB1" w14:textId="77777777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EF6ED6" w14:textId="1C443A53" w:rsidR="00604C08" w:rsidRPr="00604C08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EE4">
              <w:rPr>
                <w:rFonts w:ascii="Times New Roman" w:hAnsi="Times New Roman" w:cs="Times New Roman"/>
                <w:b/>
              </w:rPr>
              <w:t>Parametr oferowany*)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9FA2954" w14:textId="306C78DB" w:rsidR="00604C08" w:rsidRPr="00604C08" w:rsidRDefault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EE4">
              <w:rPr>
                <w:rFonts w:ascii="Times New Roman" w:hAnsi="Times New Roman" w:cs="Times New Roman"/>
                <w:b/>
              </w:rPr>
              <w:t>Parametr oceniany - punktacja</w:t>
            </w:r>
          </w:p>
        </w:tc>
      </w:tr>
      <w:tr w:rsidR="00604C08" w:rsidRPr="00604C08" w14:paraId="7480ACE7" w14:textId="0D106B76" w:rsidTr="004B4E45">
        <w:trPr>
          <w:trHeight w:val="1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05FFC5" w14:textId="37602E30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32045B" w14:textId="04E218A9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4E45">
              <w:rPr>
                <w:rFonts w:ascii="Times New Roman" w:eastAsia="Calibri" w:hAnsi="Times New Roman" w:cs="Times New Roman"/>
                <w:bCs/>
              </w:rPr>
              <w:t>System do pozaustrojowej wymiany gazów ECMO/ECCO2R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DDDE18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Tak, podać nazwę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9DF9B1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9F74FB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4D18280C" w14:textId="2FBA85D0" w:rsidTr="004B4E45">
        <w:trPr>
          <w:trHeight w:val="1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185DC8" w14:textId="7FD8A998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2A576" w14:textId="642DE4EA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4E45">
              <w:rPr>
                <w:rFonts w:ascii="Times New Roman" w:eastAsia="Calibri" w:hAnsi="Times New Roman" w:cs="Times New Roman"/>
              </w:rPr>
              <w:t>urządzenie  fabrycznie nowe, rok produkcji nie starszy niż 2019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22779C" w14:textId="4ECB47B8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 xml:space="preserve">Podać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536A0C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1AC3DF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7C69AEC6" w14:textId="67D2693F" w:rsidTr="004B4E45">
        <w:trPr>
          <w:trHeight w:val="1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5FD34" w14:textId="35EF3B55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7F5AED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Zasilanie 230V/50 </w:t>
            </w:r>
            <w:proofErr w:type="spellStart"/>
            <w:r w:rsidRPr="004B4E45"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D0284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A671D4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0E1C9664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0865CE33" w14:textId="79C24182" w:rsidTr="004B4E45">
        <w:trPr>
          <w:trHeight w:val="1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62DD2F" w14:textId="35C40352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CC4CA2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Dodatkowa możliwość zasilania 11 - 28 V DC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4C6B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8D2A5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C58077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2562CAA0" w14:textId="482462EF" w:rsidTr="004B4E45">
        <w:trPr>
          <w:trHeight w:val="1"/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42E3A" w14:textId="3BC039A8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8E4DA5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Urządzenie przystosowane do minimum transportu wewnątrzszpitalnego 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45A656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ADA3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6F455D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5A397754" w14:textId="568D41D0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0410CC" w14:textId="5870A5D7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05568C" w14:textId="77777777" w:rsidR="00604C08" w:rsidRPr="004B4E45" w:rsidRDefault="00604C0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Zasilanie awaryjne – baterie Li-</w:t>
            </w:r>
            <w:proofErr w:type="spellStart"/>
            <w:r w:rsidRPr="004B4E45">
              <w:rPr>
                <w:rFonts w:ascii="Times New Roman" w:eastAsia="Calibri" w:hAnsi="Times New Roman" w:cs="Times New Roman"/>
              </w:rPr>
              <w:t>Ion</w:t>
            </w:r>
            <w:proofErr w:type="spellEnd"/>
            <w:r w:rsidRPr="004B4E45">
              <w:rPr>
                <w:rFonts w:ascii="Times New Roman" w:eastAsia="Calibri" w:hAnsi="Times New Roman" w:cs="Times New Roman"/>
              </w:rPr>
              <w:t xml:space="preserve"> 2 szt. ze wskaźnikiem naładowania –  na min. 90 min. pracy przy obciążeniu 5,5 l/min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D61D0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24DCD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0422B151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6FC26F19" w14:textId="41F9215B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A3AD13" w14:textId="749711B4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33B0C1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Możliwość wymiany baterii w trakcie pracy konsoli.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1AE10B" w14:textId="6770DF25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382A7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00590ABA" w14:textId="77777777" w:rsidR="00604C08" w:rsidRPr="004B4E45" w:rsidRDefault="00604C08" w:rsidP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Nie – 0 pkt</w:t>
            </w:r>
          </w:p>
          <w:p w14:paraId="0D816AFE" w14:textId="72FD28AE" w:rsidR="00604C08" w:rsidRPr="004B4E45" w:rsidRDefault="00604C08" w:rsidP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 – 10 pkt</w:t>
            </w:r>
          </w:p>
        </w:tc>
      </w:tr>
      <w:tr w:rsidR="00604C08" w:rsidRPr="00604C08" w14:paraId="3D59D113" w14:textId="38F237F7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2CF7C3" w14:textId="628F161B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29BA0D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Awaryjny napęd głowicy z własnym modułem sterującym i możliwością podłączenia do baterii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422123" w14:textId="148417C4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FE1AD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1FC8A294" w14:textId="77777777" w:rsidR="00604C08" w:rsidRPr="004B4E45" w:rsidRDefault="00604C08" w:rsidP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Nie –  0 pkt</w:t>
            </w:r>
          </w:p>
          <w:p w14:paraId="3F59C038" w14:textId="6F11CB59" w:rsidR="00604C08" w:rsidRPr="004B4E45" w:rsidRDefault="00604C08" w:rsidP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 – 10 pkt</w:t>
            </w:r>
          </w:p>
        </w:tc>
      </w:tr>
      <w:tr w:rsidR="00604C08" w:rsidRPr="00604C08" w14:paraId="29ADCE15" w14:textId="712FF4BD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6AD9B" w14:textId="2650036B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2ED5C5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color w:val="000000"/>
              </w:rPr>
              <w:t>Przepływomierz 3/8” z detekcją pęcherzyków powietrza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BC4D4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 xml:space="preserve">Tak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4ABFD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7CCF30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2EA3E867" w14:textId="6C94B48D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C7B999" w14:textId="211939DA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51845522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8319F8" w14:textId="77777777" w:rsidR="00604C08" w:rsidRDefault="00604C08" w:rsidP="00967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Zintegrowany (wszystkie parametry na jednym) panel sterujący z ekranem dotykowym o </w:t>
            </w:r>
            <w:proofErr w:type="spellStart"/>
            <w:r w:rsidRPr="004B4E45">
              <w:rPr>
                <w:rFonts w:ascii="Times New Roman" w:eastAsia="Calibri" w:hAnsi="Times New Roman" w:cs="Times New Roman"/>
              </w:rPr>
              <w:t>przekatnej</w:t>
            </w:r>
            <w:proofErr w:type="spellEnd"/>
            <w:r w:rsidRPr="004B4E45">
              <w:rPr>
                <w:rFonts w:ascii="Times New Roman" w:eastAsia="Calibri" w:hAnsi="Times New Roman" w:cs="Times New Roman"/>
              </w:rPr>
              <w:t xml:space="preserve"> min 5 cali i o rozdzielczości min 1024x768</w:t>
            </w:r>
          </w:p>
          <w:p w14:paraId="0827DE61" w14:textId="6B874A18" w:rsidR="00EA7169" w:rsidRPr="004B4E45" w:rsidRDefault="00EA7169" w:rsidP="00967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7169">
              <w:rPr>
                <w:rFonts w:ascii="Times New Roman" w:eastAsia="Calibri" w:hAnsi="Times New Roman" w:cs="Times New Roman"/>
                <w:color w:val="FF0000"/>
              </w:rPr>
              <w:t>Dopuszcza się rozdzielczość 640x480 pikseli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8AE0C3" w14:textId="648B4CE6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  <w:r w:rsidR="00EA7169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="00EA7169" w:rsidRPr="00EA7169">
              <w:rPr>
                <w:rFonts w:ascii="Times New Roman" w:eastAsia="Calibri" w:hAnsi="Times New Roman" w:cs="Times New Roman"/>
                <w:b/>
                <w:color w:val="FF0000"/>
              </w:rPr>
              <w:t>podać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DD9B8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1FDF70F9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604C08" w:rsidRPr="00604C08" w14:paraId="7ED486C8" w14:textId="59FDBBB9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177BFA" w14:textId="5E49A7AD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FC0760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Czujnik temperatury min. 1 szt.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B3DAB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BA84E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6179C0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34F73B4B" w14:textId="02CA4B29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43ADAD" w14:textId="3A3364F2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6AABF9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Zakres przepływu w zakresie min.: (0,5 –  6) l/min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545F67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DCB422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5B20C6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0888E8F6" w14:textId="3A93BC11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AA75E7" w14:textId="06EF9A1B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9E79A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Pomiar ciśnienia metodą piezoelektryczną (bezkrwawą) w zakresie min. od - 400 do + 400 mmHg 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B6B9C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015E3C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0A2BC6E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17FC56BB" w14:textId="0E23A327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DCB96" w14:textId="2A19A687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57DF08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Możliwość automatycznej kontroli przepływu albo ciśnienia p1.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140FD2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AFC3ED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0836C4D2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400115FF" w14:textId="382961DD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981289" w14:textId="35A8B79D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0BDA00" w14:textId="77777777" w:rsidR="00604C08" w:rsidRPr="004B4E45" w:rsidRDefault="00604C0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Prewencja przepływu zwrotnego bez stosowania mechanicznych zacisków 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B70FBD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Tak, opisać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E3820D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69C3041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2DEB766A" w14:textId="50F406B4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5B96C" w14:textId="4891813E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971949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Możliwość pomiaru min. 3 ciśnień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B1D01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88387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CB2001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1AF717A4" w14:textId="13BAE80C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2A8F08" w14:textId="60BCC12C" w:rsidR="00604C08" w:rsidRPr="00604C08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BE0D89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Możliwość pomiaru min. 1 temperatury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19FC44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EF78B9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0464DED8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01F21DF1" w14:textId="2CC5A6B6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52BE88" w14:textId="231A5629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64139D" w14:textId="77777777" w:rsidR="00604C08" w:rsidRPr="004B4E45" w:rsidRDefault="00604C0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Żylna głowica pomiarowa (technologia : podczerwień, optyczna) </w:t>
            </w:r>
          </w:p>
          <w:p w14:paraId="2B514E52" w14:textId="77777777" w:rsidR="00604C08" w:rsidRPr="004B4E45" w:rsidRDefault="00604C0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monitoring poziomu min:</w:t>
            </w:r>
          </w:p>
          <w:p w14:paraId="693662EC" w14:textId="77777777" w:rsidR="00604C08" w:rsidRPr="004B4E45" w:rsidRDefault="00604C0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Hemoglobiny </w:t>
            </w:r>
          </w:p>
          <w:p w14:paraId="667DEE58" w14:textId="77777777" w:rsidR="00604C08" w:rsidRPr="004B4E45" w:rsidRDefault="00604C0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Hematokrytu </w:t>
            </w:r>
          </w:p>
          <w:p w14:paraId="082D946B" w14:textId="77777777" w:rsidR="00604C08" w:rsidRPr="004B4E45" w:rsidRDefault="00604C0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saturacji krwi żylnej</w:t>
            </w:r>
          </w:p>
          <w:p w14:paraId="57A3764E" w14:textId="77777777" w:rsidR="00604C08" w:rsidRPr="004B4E45" w:rsidRDefault="00604C08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temperatura żylna</w:t>
            </w:r>
          </w:p>
          <w:p w14:paraId="34FE7956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pomiar parametrów bezinwazyjny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0D4A2C" w14:textId="3CFFCE9C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E32AEA" w14:textId="35EB9E46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345E5D8" w14:textId="77777777" w:rsidR="00604C08" w:rsidRPr="004B4E45" w:rsidRDefault="00604C08" w:rsidP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Nie - 0 pkt</w:t>
            </w:r>
          </w:p>
          <w:p w14:paraId="35996E55" w14:textId="6B8F5C1E" w:rsidR="00604C08" w:rsidRPr="004B4E45" w:rsidRDefault="00604C08" w:rsidP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 – 10 pkt</w:t>
            </w:r>
          </w:p>
        </w:tc>
      </w:tr>
      <w:tr w:rsidR="00604C08" w:rsidRPr="00604C08" w14:paraId="0EEFCFF4" w14:textId="5A2A8107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734C3D" w14:textId="6B680711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40A804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color w:val="000000"/>
              </w:rPr>
              <w:t>Oprogramowanie w języku polskim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A627E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2148B9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2BA4D4B1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5443DA03" w14:textId="6D805A66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0988F4" w14:textId="148ACDA7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D7ACCB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color w:val="000000"/>
              </w:rPr>
              <w:t xml:space="preserve">Bezpłatna aktualizacja systemu do najnowszych wersji oprogramowania 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0CAB68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188F7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7018DB8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67996778" w14:textId="04ABFB5B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F7783" w14:textId="205D711B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68AEEF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color w:val="000000"/>
              </w:rPr>
              <w:t>Podgrzewacz/schładzacz do systemów krążenia pozaustrojowego z regulacją temperatury wody (15 – 39) st. C z przyłączami kątowymi typu Hansen o długości min. 2 m. Masa urządzenia max. 17,5 kg bez węży i wody.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0BF891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 xml:space="preserve">Tak, podać producent, model,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4BA22C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54D69605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5539041E" w14:textId="47460DFD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35F9B" w14:textId="22743122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177E31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color w:val="000000"/>
              </w:rPr>
              <w:t>Wózek jezdny ze statywem do instalacji wszystkich elementów systemu oraz z możliwością podłączenia min. 1 szt. butli z gazem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1298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B3A120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5938A62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52AA7F11" w14:textId="6830CBE2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5FD548" w14:textId="79F8E581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5F198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Mieszacz gazów tlen-powietrze dwuzakresowy.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91FDCD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 xml:space="preserve">Tak , podać producent, model,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29A68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30A87BA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3F64A337" w14:textId="3605B041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D98F9B" w14:textId="1F3D1624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6724BF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Procentowe ustawienie mieszaniny gazów FiO</w:t>
            </w:r>
            <w:r w:rsidRPr="004B4E45">
              <w:rPr>
                <w:rFonts w:ascii="Times New Roman" w:eastAsia="Calibri" w:hAnsi="Times New Roman" w:cs="Times New Roman"/>
                <w:vertAlign w:val="subscript"/>
              </w:rPr>
              <w:t>2.</w:t>
            </w:r>
            <w:r w:rsidRPr="004B4E45">
              <w:rPr>
                <w:rFonts w:ascii="Times New Roman" w:eastAsia="Calibri" w:hAnsi="Times New Roman" w:cs="Times New Roman"/>
              </w:rPr>
              <w:t>, zakres pomiarowy: 21 – 100 %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F97B8C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055A4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1347849C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113039CD" w14:textId="39B703BA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65DE2" w14:textId="2B22AFA1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DC65F7" w14:textId="77777777" w:rsidR="00604C08" w:rsidRPr="004B4E45" w:rsidRDefault="00604C0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Dwie skale przepływu mieszaniny gazów:</w:t>
            </w:r>
          </w:p>
          <w:p w14:paraId="56409DC7" w14:textId="77777777" w:rsidR="00604C08" w:rsidRPr="004B4E45" w:rsidRDefault="00604C08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od 100 ml/min do 1000 ml/min </w:t>
            </w:r>
          </w:p>
          <w:p w14:paraId="07F1CE76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lastRenderedPageBreak/>
              <w:t>od 500 ml/min do 10 000 ml/min.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8A3F4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ABAD9C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D16D31B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300FED82" w14:textId="2FAD9929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63855" w14:textId="7D101855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4BB39A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Węże przyłączeniowe, kompatybilne z posiadanym przez Zamawiającego systemem do podłączenia gazów.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35E08E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F48E9D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1D99861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4C08" w:rsidRPr="00604C08" w14:paraId="7F3650CF" w14:textId="03B79CF4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177136" w14:textId="421469E4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5F0E6B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>Dostępność 4 rodzajów wymienników gazów (min. 1 rodzaj) – wymienić wszystkie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27D272" w14:textId="73E951E4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hAnsi="Times New Roman" w:cs="Times New Roman"/>
              </w:rPr>
              <w:t>Parametr oceniany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C15713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438499FB" w14:textId="77777777" w:rsidR="00604C08" w:rsidRPr="004B4E45" w:rsidRDefault="00604C08" w:rsidP="00604C08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Nie –  0 pkt</w:t>
            </w:r>
          </w:p>
          <w:p w14:paraId="360CFCB5" w14:textId="51141B9B" w:rsidR="00604C08" w:rsidRPr="004B4E45" w:rsidRDefault="00604C08" w:rsidP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 – 10 pkt</w:t>
            </w:r>
          </w:p>
        </w:tc>
      </w:tr>
      <w:tr w:rsidR="00604C08" w:rsidRPr="00604C08" w14:paraId="348A7D45" w14:textId="2B476AD8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C71E64" w14:textId="412D4D7B" w:rsidR="00604C08" w:rsidRPr="00604C08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E5D2A6" w14:textId="77777777" w:rsidR="00604C08" w:rsidRPr="004B4E45" w:rsidRDefault="00604C08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</w:rPr>
              <w:t xml:space="preserve">Kompatybilny  zestaw do prowadzenia procedury ECMO dla dorosłych, z powłoką </w:t>
            </w:r>
            <w:proofErr w:type="spellStart"/>
            <w:r w:rsidRPr="004B4E45">
              <w:rPr>
                <w:rFonts w:ascii="Times New Roman" w:eastAsia="Calibri" w:hAnsi="Times New Roman" w:cs="Times New Roman"/>
              </w:rPr>
              <w:t>heparynowo-albuminową</w:t>
            </w:r>
            <w:proofErr w:type="spellEnd"/>
            <w:r w:rsidRPr="004B4E45">
              <w:rPr>
                <w:rFonts w:ascii="Times New Roman" w:eastAsia="Calibri" w:hAnsi="Times New Roman" w:cs="Times New Roman"/>
              </w:rPr>
              <w:t>. Czas użytkowania: min. 29 dni, przepływ krwi: 0,5 -7 l/min, powierzchnia wymiany gazowej min.: 1,8 m²  –  2 sztuki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CEE87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A20D6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DDAB80F" w14:textId="77777777" w:rsidR="00604C08" w:rsidRPr="004B4E45" w:rsidRDefault="00604C08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E45" w:rsidRPr="00604C08" w14:paraId="7530805D" w14:textId="77777777" w:rsidTr="00654B16">
        <w:trPr>
          <w:jc w:val="center"/>
        </w:trPr>
        <w:tc>
          <w:tcPr>
            <w:tcW w:w="103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8526DC" w14:textId="06821222" w:rsidR="004B4E45" w:rsidRPr="004B4E45" w:rsidRDefault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hAnsi="Times New Roman" w:cs="Times New Roman"/>
                <w:b/>
              </w:rPr>
              <w:t>Warunki gwarancji</w:t>
            </w:r>
          </w:p>
        </w:tc>
      </w:tr>
      <w:tr w:rsidR="004B4E45" w:rsidRPr="00604C08" w14:paraId="701AAED0" w14:textId="7AD3FE3F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F49D81" w14:textId="2D0E328A" w:rsidR="004B4E45" w:rsidRPr="00604C08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4B24BF" w14:textId="017E2037" w:rsidR="004B4E45" w:rsidRPr="004B4E45" w:rsidRDefault="004B4E45" w:rsidP="004B4E45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r w:rsidRPr="004B4E45">
              <w:rPr>
                <w:rStyle w:val="FontStyle15"/>
              </w:rPr>
              <w:t xml:space="preserve">Wymagana gwarancja – </w:t>
            </w:r>
            <w:r w:rsidRPr="004B4E45">
              <w:rPr>
                <w:rStyle w:val="FontStyle15"/>
                <w:b/>
                <w:color w:val="0000FF"/>
              </w:rPr>
              <w:t xml:space="preserve">24 miesiące </w:t>
            </w:r>
            <w:r w:rsidRPr="004B4E45">
              <w:rPr>
                <w:rStyle w:val="FontStyle15"/>
              </w:rPr>
              <w:t>- zgodnie z warunkami określonymi w projekcie umowy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CD86C9" w14:textId="77777777" w:rsidR="004B4E45" w:rsidRPr="004B4E45" w:rsidRDefault="004B4E45" w:rsidP="004B4E45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B886DE" w14:textId="77777777" w:rsidR="004B4E45" w:rsidRPr="004B4E45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31CDBF2F" w14:textId="77777777" w:rsidR="004B4E45" w:rsidRPr="004B4E45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4E45" w:rsidRPr="00604C08" w14:paraId="16B6322F" w14:textId="3D2C3123" w:rsidTr="004B4E45">
        <w:trPr>
          <w:jc w:val="center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B15C4B" w14:textId="199C0495" w:rsidR="004B4E45" w:rsidRPr="00604C08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556CEF" w14:textId="7303FC54" w:rsidR="004B4E45" w:rsidRPr="004B4E45" w:rsidRDefault="004B4E45" w:rsidP="004B4E4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Do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każdego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urządzenia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powinny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być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załączone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następujące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dokumenty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:</w:t>
            </w:r>
          </w:p>
          <w:p w14:paraId="5F40FDAA" w14:textId="77777777" w:rsidR="004B4E45" w:rsidRPr="004B4E45" w:rsidRDefault="004B4E45" w:rsidP="004B4E45">
            <w:pPr>
              <w:numPr>
                <w:ilvl w:val="0"/>
                <w:numId w:val="2"/>
              </w:numPr>
              <w:tabs>
                <w:tab w:val="left" w:pos="210"/>
                <w:tab w:val="left" w:pos="7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Instrukcja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w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języku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polskim</w:t>
            </w:r>
            <w:proofErr w:type="spellEnd"/>
          </w:p>
          <w:p w14:paraId="5B5051BA" w14:textId="77777777" w:rsidR="004B4E45" w:rsidRPr="004B4E45" w:rsidRDefault="004B4E45" w:rsidP="004B4E45">
            <w:pPr>
              <w:numPr>
                <w:ilvl w:val="0"/>
                <w:numId w:val="2"/>
              </w:numPr>
              <w:tabs>
                <w:tab w:val="left" w:pos="210"/>
                <w:tab w:val="left" w:pos="70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Wykaz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dostawców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części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zamiennych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i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materiałów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eksploatacyjnych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-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Dokument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o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którym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mowa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w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Ustawie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o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wyrobach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medycznych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z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dnia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20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maja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2010 r., Art. 90,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ust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. 3</w:t>
            </w:r>
          </w:p>
          <w:p w14:paraId="112E9778" w14:textId="335C26C9" w:rsidR="004B4E45" w:rsidRPr="004B4E45" w:rsidRDefault="004B4E45" w:rsidP="004B4E45">
            <w:pPr>
              <w:spacing w:before="100" w:after="119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Wykaz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podmiotów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obsługi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serwisowej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Dokument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którym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mowa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Ustawie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wyrobach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medycznych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z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dnia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maja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2010 r., Art. 90,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ust</w:t>
            </w:r>
            <w:proofErr w:type="spellEnd"/>
            <w:r w:rsidRPr="004B4E4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4</w:t>
            </w:r>
          </w:p>
        </w:tc>
        <w:tc>
          <w:tcPr>
            <w:tcW w:w="1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75917D" w14:textId="7443BD18" w:rsidR="004B4E45" w:rsidRPr="004B4E45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45">
              <w:rPr>
                <w:rFonts w:ascii="Times New Roman" w:eastAsia="Calibri" w:hAnsi="Times New Roman" w:cs="Times New Roman"/>
                <w:b/>
              </w:rPr>
              <w:t xml:space="preserve">Tak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5B3969" w14:textId="77777777" w:rsidR="004B4E45" w:rsidRPr="004B4E45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14:paraId="6365D4FE" w14:textId="77777777" w:rsidR="004B4E45" w:rsidRPr="004B4E45" w:rsidRDefault="004B4E45" w:rsidP="004B4E45">
            <w:pPr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076ADD6" w14:textId="77777777" w:rsidR="004B4E45" w:rsidRDefault="004B4E45" w:rsidP="004B4E45">
      <w:pPr>
        <w:pStyle w:val="Normalny1"/>
        <w:widowControl w:val="0"/>
        <w:rPr>
          <w:sz w:val="22"/>
          <w:szCs w:val="22"/>
        </w:rPr>
      </w:pPr>
      <w:r>
        <w:rPr>
          <w:sz w:val="22"/>
          <w:szCs w:val="22"/>
        </w:rPr>
        <w:t>*)</w:t>
      </w:r>
      <w:proofErr w:type="spellStart"/>
      <w:r>
        <w:rPr>
          <w:sz w:val="22"/>
          <w:szCs w:val="22"/>
        </w:rPr>
        <w:t>podać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innego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dopuszczonego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parametru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ocenianego</w:t>
      </w:r>
      <w:proofErr w:type="spellEnd"/>
      <w:r>
        <w:rPr>
          <w:sz w:val="22"/>
          <w:szCs w:val="22"/>
        </w:rPr>
        <w:t>.</w:t>
      </w:r>
    </w:p>
    <w:p w14:paraId="25451A49" w14:textId="33247019" w:rsidR="00E10859" w:rsidRDefault="00E10859">
      <w:pPr>
        <w:spacing w:after="200" w:line="276" w:lineRule="auto"/>
        <w:rPr>
          <w:rFonts w:ascii="Calibri" w:eastAsia="Calibri" w:hAnsi="Calibri" w:cs="Calibri"/>
        </w:rPr>
      </w:pPr>
    </w:p>
    <w:p w14:paraId="17ED2CAD" w14:textId="00D7A82B" w:rsidR="004B4E45" w:rsidRDefault="004B4E45" w:rsidP="004B4E45">
      <w:pPr>
        <w:spacing w:after="200" w:line="276" w:lineRule="auto"/>
        <w:jc w:val="right"/>
        <w:rPr>
          <w:rFonts w:ascii="Calibri" w:eastAsia="Calibri" w:hAnsi="Calibri" w:cs="Calibri"/>
        </w:rPr>
      </w:pPr>
      <w:r>
        <w:t>Data i podpis ………………………………</w:t>
      </w:r>
    </w:p>
    <w:sectPr w:rsidR="004B4E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6C890" w14:textId="77777777" w:rsidR="00604C08" w:rsidRDefault="00604C08" w:rsidP="00604C08">
      <w:pPr>
        <w:spacing w:after="0" w:line="240" w:lineRule="auto"/>
      </w:pPr>
      <w:r>
        <w:separator/>
      </w:r>
    </w:p>
  </w:endnote>
  <w:endnote w:type="continuationSeparator" w:id="0">
    <w:p w14:paraId="6D4B34C3" w14:textId="77777777" w:rsidR="00604C08" w:rsidRDefault="00604C08" w:rsidP="0060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CA42" w14:textId="77777777" w:rsidR="00604C08" w:rsidRDefault="00604C08" w:rsidP="00604C08">
      <w:pPr>
        <w:spacing w:after="0" w:line="240" w:lineRule="auto"/>
      </w:pPr>
      <w:r>
        <w:separator/>
      </w:r>
    </w:p>
  </w:footnote>
  <w:footnote w:type="continuationSeparator" w:id="0">
    <w:p w14:paraId="61F34CDB" w14:textId="77777777" w:rsidR="00604C08" w:rsidRDefault="00604C08" w:rsidP="0060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A8AB2" w14:textId="38F71E6E" w:rsidR="00604C08" w:rsidRDefault="00604C08">
    <w:pPr>
      <w:pStyle w:val="Nagwek"/>
    </w:pPr>
    <w:r w:rsidRPr="0057480D">
      <w:rPr>
        <w:noProof/>
      </w:rPr>
      <w:drawing>
        <wp:inline distT="0" distB="0" distL="0" distR="0" wp14:anchorId="7B5739EC" wp14:editId="070C62A6">
          <wp:extent cx="5760720" cy="556260"/>
          <wp:effectExtent l="0" t="0" r="0" b="0"/>
          <wp:docPr id="2" name="Obraz 2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D513C"/>
    <w:multiLevelType w:val="multilevel"/>
    <w:tmpl w:val="846A4760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5AD61D1"/>
    <w:multiLevelType w:val="multilevel"/>
    <w:tmpl w:val="A7701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59"/>
    <w:rsid w:val="004B4E45"/>
    <w:rsid w:val="00604C08"/>
    <w:rsid w:val="00825429"/>
    <w:rsid w:val="0096720F"/>
    <w:rsid w:val="00C11154"/>
    <w:rsid w:val="00E10859"/>
    <w:rsid w:val="00E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F407"/>
  <w15:docId w15:val="{5A30F4A0-B0EE-4FDA-800C-B291AE8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C08"/>
  </w:style>
  <w:style w:type="paragraph" w:styleId="Stopka">
    <w:name w:val="footer"/>
    <w:basedOn w:val="Normalny"/>
    <w:link w:val="StopkaZnak"/>
    <w:uiPriority w:val="99"/>
    <w:unhideWhenUsed/>
    <w:rsid w:val="0060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08"/>
  </w:style>
  <w:style w:type="character" w:customStyle="1" w:styleId="FontStyle15">
    <w:name w:val="Font Style15"/>
    <w:rsid w:val="004B4E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ny1">
    <w:name w:val="Normalny1"/>
    <w:rsid w:val="004B4E45"/>
    <w:pPr>
      <w:autoSpaceDN w:val="0"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Onichimowski</dc:creator>
  <cp:lastModifiedBy>Stanisława Masłowska</cp:lastModifiedBy>
  <cp:revision>3</cp:revision>
  <dcterms:created xsi:type="dcterms:W3CDTF">2020-09-24T11:09:00Z</dcterms:created>
  <dcterms:modified xsi:type="dcterms:W3CDTF">2020-09-24T11:23:00Z</dcterms:modified>
</cp:coreProperties>
</file>