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A78B5" w14:textId="77777777" w:rsidR="002015DC" w:rsidRDefault="002015DC" w:rsidP="00372D26">
      <w:pPr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E82E3D0" w14:textId="73B9B1E4" w:rsidR="00372D26" w:rsidRDefault="00372D26" w:rsidP="00372D26">
      <w:pPr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DZPZ/333/18UEPN/2020                                                                                               Załącznik nr 16 do SIWZ</w:t>
      </w:r>
    </w:p>
    <w:p w14:paraId="6111A831" w14:textId="77777777" w:rsidR="00372D26" w:rsidRDefault="00372D26" w:rsidP="002015D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6E3CB5" w14:textId="49996671" w:rsidR="00372D26" w:rsidRDefault="00372D26" w:rsidP="00372D2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parametrów wymaganych i ocenianych dla części nr 12</w:t>
      </w:r>
    </w:p>
    <w:p w14:paraId="091BF4F4" w14:textId="77777777" w:rsidR="00372D26" w:rsidRDefault="00372D26" w:rsidP="00372D26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1FC433FD" w14:textId="682A4C7C" w:rsidR="00372D26" w:rsidRPr="00372D26" w:rsidRDefault="00372D26" w:rsidP="00372D26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372D2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Fiberoskop intubacyjny 2 sztuki</w:t>
      </w:r>
    </w:p>
    <w:p w14:paraId="450B419C" w14:textId="77777777" w:rsidR="00372D26" w:rsidRDefault="00372D26" w:rsidP="00372D26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Model: ……………………………………………………………………………</w:t>
      </w:r>
    </w:p>
    <w:p w14:paraId="5BE0C933" w14:textId="77777777" w:rsidR="00372D26" w:rsidRDefault="00372D26" w:rsidP="00372D26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Producent: ……………………………………………………………………….</w:t>
      </w:r>
    </w:p>
    <w:p w14:paraId="465B5E2B" w14:textId="5EB6E72E" w:rsidR="00907DB5" w:rsidRDefault="00372D26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Rok Produkcji: ………………………………………………………………….</w:t>
      </w:r>
    </w:p>
    <w:tbl>
      <w:tblPr>
        <w:tblW w:w="10065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678"/>
        <w:gridCol w:w="1276"/>
        <w:gridCol w:w="1418"/>
        <w:gridCol w:w="1984"/>
      </w:tblGrid>
      <w:tr w:rsidR="00372D26" w14:paraId="52273594" w14:textId="41A4AF1E" w:rsidTr="00372D26">
        <w:trPr>
          <w:trHeight w:val="7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A387E46" w14:textId="0AA65655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451176D" w14:textId="2A4AA65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FC7BD3" w14:textId="0CDC1892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Spełnienie parametrów TAK/NIE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4779CA" w14:textId="72A75F05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Parametr oferowany*)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EDF72" w14:textId="19F535AF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Parametr oceniany - punktacja</w:t>
            </w:r>
          </w:p>
        </w:tc>
      </w:tr>
      <w:tr w:rsidR="00372D26" w14:paraId="500D67EF" w14:textId="322F188B" w:rsidTr="00372D26">
        <w:trPr>
          <w:trHeight w:val="1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F4622" w14:textId="41A288B0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25840" w14:textId="77777777" w:rsidR="00372D26" w:rsidRP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Urządzenia fabrycznie nowe, rok produkcji 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0572E" w14:textId="77777777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BB35A6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CD5733" w14:textId="76181A70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2D26" w14:paraId="0303ACAA" w14:textId="07971D0B" w:rsidTr="00372D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92F11" w14:textId="1362A8D3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F6096" w14:textId="77777777" w:rsidR="00372D26" w:rsidRP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Procesor video klasy nie niższej niż FHD, umożliwiający podłączenie endoskopów giętkich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D94A49" w14:textId="77777777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2E096A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41D67C" w14:textId="4A05D7A1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2D26" w14:paraId="0822DF95" w14:textId="37CE2252" w:rsidTr="00372D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039694" w14:textId="4AF354CF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474AD" w14:textId="77777777" w:rsidR="00372D26" w:rsidRP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Procesor z panelem sterującym z menu w języku polskim, do obsługi funkcji urządzenia i endoskopu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CD136" w14:textId="77777777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B28B37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07845E" w14:textId="4A2BFDC0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2D26" w14:paraId="30D99DC1" w14:textId="0D6E0F86" w:rsidTr="00372D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81E3D" w14:textId="74095ED7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CCC19" w14:textId="77777777" w:rsidR="00372D26" w:rsidRP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Funkcjonalność wyboru rozdzielczości od VGA do co najmniej 1920x1080 (HD)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EAEED" w14:textId="77777777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22C09B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564771" w14:textId="20937601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2D26" w14:paraId="66C9DAF9" w14:textId="52FFA9FE" w:rsidTr="00372D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5BEEB" w14:textId="26884F8C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A13FD" w14:textId="77777777" w:rsidR="00372D26" w:rsidRP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Procesor z modułem współpracującym ze źródłem światła  w technologii LED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DA9DA" w14:textId="77777777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6804E4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295D5A" w14:textId="5443D5A5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2D26" w14:paraId="1DEA619A" w14:textId="0EEF04A3" w:rsidTr="00372D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266EF" w14:textId="566087FF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3CEEB" w14:textId="77777777" w:rsidR="00372D26" w:rsidRP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Wymagana ilość wyjść:</w:t>
            </w:r>
          </w:p>
          <w:p w14:paraId="5175DD05" w14:textId="77777777" w:rsidR="00372D26" w:rsidRPr="00372D26" w:rsidRDefault="00372D26" w:rsidP="00372D26">
            <w:pPr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DVI – min. 1 szt.,</w:t>
            </w:r>
          </w:p>
          <w:p w14:paraId="31ACE5E1" w14:textId="77777777" w:rsidR="00372D26" w:rsidRPr="00372D26" w:rsidRDefault="00372D26" w:rsidP="00372D26">
            <w:pPr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VGA – min. 1 szt.,</w:t>
            </w:r>
          </w:p>
          <w:p w14:paraId="50FBB324" w14:textId="77777777" w:rsidR="00372D26" w:rsidRPr="00372D26" w:rsidRDefault="00372D26" w:rsidP="00372D26">
            <w:pPr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USB dedykowane do wpinania urządzeń peryferyjnych oraz do podłączania pamięci zewnętrznej  - min. 4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45414" w14:textId="77777777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865465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91AAE0" w14:textId="36907286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2D26" w14:paraId="1EB2A8E2" w14:textId="2954F5B2" w:rsidTr="00372D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F1EB9" w14:textId="504E2F2E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A6784" w14:textId="77777777" w:rsidR="00372D26" w:rsidRP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Procesor video z wbudowanym systemem  archiwizacji danych obrazowych (sekwencji video i obrazów)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1F14B" w14:textId="77777777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C47E50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62687C" w14:textId="62609F19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2D26" w14:paraId="5626F646" w14:textId="494F3E14" w:rsidTr="00372D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5A963" w14:textId="6274E6FA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01926" w14:textId="77777777" w:rsidR="00372D26" w:rsidRP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Funkcjonalność zapisywania danych na przenośnych nośnikach pamięci obsługiwanych przez port USB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1AD02" w14:textId="77777777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31D0FC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0D67BA" w14:textId="202EA30C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2D26" w14:paraId="43B5F952" w14:textId="1D50F19C" w:rsidTr="00372D26">
        <w:trPr>
          <w:trHeight w:val="2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2BF63" w14:textId="39CDFAE8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4F847" w14:textId="77777777" w:rsidR="00372D26" w:rsidRP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Automatyczny balans bieli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5A84A" w14:textId="77777777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8174BE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51B980" w14:textId="6A2B344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2D26" w14:paraId="1F9D87B0" w14:textId="6B464415" w:rsidTr="00372D26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AA1D8" w14:textId="08A41559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FBA40" w14:textId="77777777" w:rsidR="00372D26" w:rsidRP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Możliwość podłączania sterownika nożnego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920D7" w14:textId="77777777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804930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AEB8A4" w14:textId="7F68548B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2D26" w14:paraId="2F935707" w14:textId="26EE2B58" w:rsidTr="00372D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6B2B86" w14:textId="6A7A3FC8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71A38D" w14:textId="77777777" w:rsidR="00372D26" w:rsidRP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Możliwość zmiany ustawień urządzenia za pomocą panelu sterującego, z klawiatury, z przycisków endoskopu.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C130A" w14:textId="77777777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B3B90C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01988E" w14:textId="34849778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2D26" w14:paraId="2539DA8D" w14:textId="4A4631F0" w:rsidTr="00372D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7E6CB4" w14:textId="313310FB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D01F9" w14:textId="77777777" w:rsidR="00372D26" w:rsidRP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 xml:space="preserve">Możliwość zapamiętania co najmniej 2 klawiszy skrótu  na sterowniku nożnym oraz co najmniej 2 </w:t>
            </w:r>
            <w:r w:rsidRPr="00372D26">
              <w:rPr>
                <w:rFonts w:ascii="Times New Roman" w:eastAsia="Calibri" w:hAnsi="Times New Roman" w:cs="Times New Roman"/>
              </w:rPr>
              <w:lastRenderedPageBreak/>
              <w:t>przycisków skrótu  na endoskopie.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E152FE" w14:textId="36D39F9D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Parametr </w:t>
            </w:r>
            <w:r>
              <w:rPr>
                <w:rFonts w:ascii="Times New Roman" w:eastAsia="Calibri" w:hAnsi="Times New Roman" w:cs="Times New Roman"/>
              </w:rPr>
              <w:lastRenderedPageBreak/>
              <w:t>oceniany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9E9873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D47350" w14:textId="39BFF355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 – 5 pkt</w:t>
            </w:r>
          </w:p>
          <w:p w14:paraId="01F6A06E" w14:textId="23E05D62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372D26">
              <w:rPr>
                <w:rFonts w:ascii="Times New Roman" w:eastAsia="Calibri" w:hAnsi="Times New Roman" w:cs="Times New Roman"/>
              </w:rPr>
              <w:lastRenderedPageBreak/>
              <w:t>Nie – 1 pkt</w:t>
            </w:r>
          </w:p>
        </w:tc>
      </w:tr>
      <w:tr w:rsidR="00372D26" w14:paraId="4E5799AB" w14:textId="6D754013" w:rsidTr="00372D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822BDD" w14:textId="3CF78E3C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9928E" w14:textId="77777777" w:rsidR="00372D26" w:rsidRP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„Zoom” cyfrowy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82030" w14:textId="77777777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A4C1C2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2807E0" w14:textId="274B6D1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2D26" w14:paraId="7A8B00F2" w14:textId="08C2E73B" w:rsidTr="00372D26">
        <w:trPr>
          <w:trHeight w:val="1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F12DC" w14:textId="40FCBCE0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733E51" w14:textId="77777777" w:rsidR="00372D26" w:rsidRP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 xml:space="preserve">Klawiatura bezprzewodowa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A6C56" w14:textId="77777777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B6C4D9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2D8785" w14:textId="32A9DE02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2D26" w14:paraId="615FDB7A" w14:textId="45B4BEED" w:rsidTr="00E2208D">
        <w:trPr>
          <w:trHeight w:val="278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D5A1F" w14:textId="5AB86357" w:rsidR="00372D26" w:rsidRPr="00E2208D" w:rsidRDefault="00372D26" w:rsidP="00E220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  <w:b/>
              </w:rPr>
              <w:t>Endoskop video CMOS</w:t>
            </w:r>
          </w:p>
        </w:tc>
      </w:tr>
      <w:tr w:rsidR="00372D26" w14:paraId="616373C2" w14:textId="154730CE" w:rsidTr="00372D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3BAE7" w14:textId="3E662B6E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5F2C1" w14:textId="5457CD94" w:rsidR="00372D26" w:rsidRP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Maksymalna średnica zewnętrzna sondy 3,0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EB0DA" w14:textId="77777777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C90113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2804A2" w14:textId="5A5F3D8C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2D26" w14:paraId="338F2CC6" w14:textId="0546A4BB" w:rsidTr="00372D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CCE24" w14:textId="5017B1C4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D0DCC" w14:textId="77777777" w:rsidR="00372D26" w:rsidRP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Długość robocza min. 300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73955" w14:textId="77777777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DE8280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2A404D" w14:textId="443AE7E1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2D26" w14:paraId="414CB486" w14:textId="29F17D73" w:rsidTr="00372D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578EE" w14:textId="2D2225AB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D0380" w14:textId="77777777" w:rsidR="00372D26" w:rsidRP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Pole widzenia min 90°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AC1275" w14:textId="77777777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A44E70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667674" w14:textId="4D412138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2D26" w14:paraId="4E96E513" w14:textId="65DB0A2B" w:rsidTr="00372D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63DFE" w14:textId="6E3071D0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5046E" w14:textId="77777777" w:rsidR="00372D26" w:rsidRP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Zagięcie końcówki endoskopu w zakresie  góra-dół min. 120°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7AA8F" w14:textId="77777777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3A05AD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21FF25" w14:textId="78620A82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2D26" w14:paraId="6CF757CD" w14:textId="7645FB04" w:rsidTr="00372D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EDB6D" w14:textId="1CF12144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4B00D" w14:textId="77777777" w:rsidR="00372D26" w:rsidRP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Głębia widzenia w zakresie min. 5-50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2B931" w14:textId="77777777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167EA4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BBBAB7" w14:textId="20F89FC8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2D26" w14:paraId="06B48388" w14:textId="3DF6FED5" w:rsidTr="00372D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F04CDB" w14:textId="3805FB33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1514B" w14:textId="77777777" w:rsidR="00372D26" w:rsidRP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Programowalne przyciski funkcyjne – min. 2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854A7" w14:textId="77777777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CB8803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9B1110" w14:textId="63054240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2D26" w14:paraId="6AB345CC" w14:textId="22EA6AEE" w:rsidTr="00372D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6AB6E" w14:textId="27AF276B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B8F8D" w14:textId="77777777" w:rsidR="00372D26" w:rsidRP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Wbudowane w endoskop źródło światła LED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EDFFA" w14:textId="77777777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F046BB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14F751" w14:textId="2A2DB11C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2D26" w14:paraId="3AC8F768" w14:textId="3D60A383" w:rsidTr="00372D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983FD" w14:textId="4C721418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97BCC" w14:textId="77777777" w:rsidR="00372D26" w:rsidRP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 xml:space="preserve">Funkcja doświetlania pola widzenia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2EF065" w14:textId="77777777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61B9E7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6D9E33" w14:textId="5DD63951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2D26" w14:paraId="0778E5B3" w14:textId="6B5ADA8C" w:rsidTr="00481CA5">
        <w:trPr>
          <w:trHeight w:val="1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A4F78" w14:textId="77777777" w:rsidR="00372D26" w:rsidRPr="00E2208D" w:rsidRDefault="00372D26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208D">
              <w:rPr>
                <w:rFonts w:ascii="Times New Roman" w:eastAsia="Calibri" w:hAnsi="Times New Roman" w:cs="Times New Roman"/>
                <w:b/>
              </w:rPr>
              <w:t>Monitor medyczny</w:t>
            </w:r>
          </w:p>
          <w:p w14:paraId="177F2CC4" w14:textId="79D2EFE6" w:rsidR="00E2208D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2D26" w14:paraId="45463574" w14:textId="04E51115" w:rsidTr="00372D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0B03C" w14:textId="0D2C28CE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5CE14" w14:textId="77777777" w:rsidR="00372D26" w:rsidRP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Monitor medyczny o przekątnej ekranu min. 21’’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FBEC4" w14:textId="77777777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660401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CCF6BE" w14:textId="0FCECB9D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2D26" w14:paraId="107F8473" w14:textId="6C22C5FD" w:rsidTr="00372D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7D6B39" w14:textId="3908F50A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73982" w14:textId="77777777" w:rsidR="00372D26" w:rsidRP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Technologia podświetlania LED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5F4DC" w14:textId="77777777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5A146D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127B7E" w14:textId="63B4562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2D26" w14:paraId="55C9CC38" w14:textId="19183890" w:rsidTr="00372D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8F22B" w14:textId="3F9FEF33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F0C8C" w14:textId="77777777" w:rsidR="00372D26" w:rsidRP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Rozdzielczość min. 1920x1080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14826" w14:textId="77777777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CE7F4E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3EB119" w14:textId="52CE4F8C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2D26" w14:paraId="11C79CA4" w14:textId="6D1CDC2E" w:rsidTr="00372D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C6845" w14:textId="54EA58F5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8F66F" w14:textId="77777777" w:rsidR="00372D26" w:rsidRP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Monitor pokryty powłoką przeciw kwasową i przeciw alkaliczną ze szkła optycznego o twardości &gt; 9H   Stopień ochrony IP22. W pełni odporny na kurz, wodę i dezynfekcję.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2D239" w14:textId="77777777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EAEBA9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37B139" w14:textId="3FF6BE2F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2D26" w14:paraId="02EB11CF" w14:textId="7E968962" w:rsidTr="00372D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D10171" w14:textId="30FDFBB1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118EE" w14:textId="77777777" w:rsidR="00372D26" w:rsidRP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Kąty patrzenia 170°/160°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623E1" w14:textId="77777777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0BE383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215ED9" w14:textId="0A5FA364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2D26" w14:paraId="7F499915" w14:textId="4B409A8D" w:rsidTr="00372D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6E5FA" w14:textId="0BA4946E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16F00" w14:textId="77777777" w:rsidR="00372D26" w:rsidRP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Wejścia: VGA, DVI, HDMI, S-Video,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C5946" w14:textId="77777777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2AA76E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75E679" w14:textId="6D23C432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2D26" w14:paraId="0E9F2B5A" w14:textId="2E175BDE" w:rsidTr="00372D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2C5D8" w14:textId="5DB1C464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CDC31" w14:textId="77777777" w:rsidR="00372D26" w:rsidRP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Czas odpowiedzi nie dłuższy niż 3 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80CC8" w14:textId="77777777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067A84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2C180F" w14:textId="4F65E4C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2D26" w14:paraId="7CFB07E1" w14:textId="23A3CB12" w:rsidTr="00372D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ED53E" w14:textId="1FCDAA36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7722E" w14:textId="77777777" w:rsidR="00372D26" w:rsidRPr="00372D26" w:rsidRDefault="00372D26" w:rsidP="00372D2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 xml:space="preserve">Tryb „Podświetlenie” przeznaczony do oglądania filmów rentgenowskich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43391" w14:textId="77777777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453BC6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B2404A" w14:textId="7A96D3B8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2D26" w14:paraId="7B4B76C9" w14:textId="1A592D0E" w:rsidTr="00372D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6A4A82" w14:textId="2D241EBD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93C2A" w14:textId="77777777" w:rsidR="00372D26" w:rsidRP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Regulacja pochylenia od 0° do 17°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5D00D" w14:textId="77777777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573F86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222137" w14:textId="0612CD36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2208D" w14:paraId="7691FD80" w14:textId="3A611E7C" w:rsidTr="006B11C8">
        <w:trPr>
          <w:trHeight w:val="1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B5D47" w14:textId="0E11045F" w:rsidR="00E2208D" w:rsidRPr="00E2208D" w:rsidRDefault="00E2208D" w:rsidP="00E220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  <w:b/>
              </w:rPr>
              <w:t>Wózek pod aparaturę medyczną</w:t>
            </w:r>
          </w:p>
        </w:tc>
      </w:tr>
      <w:tr w:rsidR="00372D26" w14:paraId="1E4CE917" w14:textId="0C964BA8" w:rsidTr="00372D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70724" w14:textId="0CA89CDC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9E2CB" w14:textId="77777777" w:rsidR="00372D26" w:rsidRP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 xml:space="preserve">Dedykowany wózek wykonany z profili aluminiowych i półek stalowych malowany proszkowo.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E631B" w14:textId="77777777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A53CDB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E11DDB" w14:textId="7DAD33B2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2D26" w14:paraId="113333AE" w14:textId="634352BE" w:rsidTr="00372D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6C896" w14:textId="114D799C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lastRenderedPageBreak/>
              <w:t>33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99E2EE" w14:textId="77777777" w:rsidR="00372D26" w:rsidRP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Wózek min. trzypółkowy, z możliwością regulacji wysokości i kąta pochylenia półek.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3A665" w14:textId="462BD604" w:rsidR="00372D26" w:rsidRPr="00372D26" w:rsidRDefault="00E2208D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Parametr oceniany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7BAF01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C7A0E8" w14:textId="77777777" w:rsidR="00372D26" w:rsidRPr="00E2208D" w:rsidRDefault="00E2208D" w:rsidP="00E2208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8D">
              <w:rPr>
                <w:rFonts w:ascii="Times New Roman" w:eastAsia="Calibri" w:hAnsi="Times New Roman" w:cs="Times New Roman"/>
                <w:sz w:val="18"/>
                <w:szCs w:val="18"/>
              </w:rPr>
              <w:t>3 półki z regulacją wysokości i kąta – 1 pkt.</w:t>
            </w:r>
          </w:p>
          <w:p w14:paraId="28CA2A5A" w14:textId="17D782D8" w:rsidR="00E2208D" w:rsidRDefault="00E2208D" w:rsidP="00E2208D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E2208D">
              <w:rPr>
                <w:rFonts w:ascii="Times New Roman" w:eastAsia="Calibri" w:hAnsi="Times New Roman" w:cs="Times New Roman"/>
                <w:sz w:val="18"/>
                <w:szCs w:val="18"/>
              </w:rPr>
              <w:t>4 półki z regulacją wysokości i kąta – 5 pkt.</w:t>
            </w:r>
          </w:p>
        </w:tc>
      </w:tr>
      <w:tr w:rsidR="00372D26" w14:paraId="3D904830" w14:textId="6EC784AD" w:rsidTr="00372D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25C85" w14:textId="62853A82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45101" w14:textId="77777777" w:rsidR="00372D26" w:rsidRP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Wyposażony w 4 koła skrętne w tym 2 przednie z hamulcem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94626A" w14:textId="77777777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CC872F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39D3B6" w14:textId="63F5911A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2D26" w14:paraId="60C99BB1" w14:textId="007BD87E" w:rsidTr="00372D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2E1E72" w14:textId="4111EF3E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2E06A" w14:textId="77777777" w:rsidR="00372D26" w:rsidRP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Profile aluminiowe wyposażone w prowadnicę umożliwiającą montaż dodatkowych akcesoriów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83D04" w14:textId="77777777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7CF5F1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2D187D" w14:textId="676AEFC3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2D26" w:rsidRPr="00E2208D" w14:paraId="44A859FA" w14:textId="1F114E87" w:rsidTr="00372D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6BBF4" w14:textId="5F678F14" w:rsidR="00372D26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553A2" w14:textId="77777777" w:rsidR="00372D26" w:rsidRPr="00372D26" w:rsidRDefault="00372D26" w:rsidP="00372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Wykonany ze stali nierdzewnej zasobnik dezynfekcyjny do endoskopów elastycznych, z uchwytem na min. 3 kuwety.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65F71" w14:textId="77777777" w:rsidR="00372D26" w:rsidRPr="00372D26" w:rsidRDefault="00372D26" w:rsidP="00372D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D2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F81AC5" w14:textId="77777777" w:rsidR="00372D26" w:rsidRDefault="00372D26" w:rsidP="00372D2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38397C" w14:textId="77777777" w:rsidR="00372D26" w:rsidRPr="00E2208D" w:rsidRDefault="00E2208D" w:rsidP="00E220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08D">
              <w:rPr>
                <w:rFonts w:ascii="Times New Roman" w:eastAsia="Calibri" w:hAnsi="Times New Roman" w:cs="Times New Roman"/>
                <w:sz w:val="20"/>
                <w:szCs w:val="20"/>
              </w:rPr>
              <w:t>3 kuwety – 1 pkt.</w:t>
            </w:r>
          </w:p>
          <w:p w14:paraId="75FE4B39" w14:textId="302E78D6" w:rsidR="00E2208D" w:rsidRPr="00E2208D" w:rsidRDefault="00E2208D" w:rsidP="00E220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Pr="00E2208D">
              <w:rPr>
                <w:rFonts w:ascii="Times New Roman" w:eastAsia="Calibri" w:hAnsi="Times New Roman" w:cs="Times New Roman"/>
                <w:sz w:val="20"/>
                <w:szCs w:val="20"/>
              </w:rPr>
              <w:t>ow.3 kuwet – 5 pkt.</w:t>
            </w:r>
          </w:p>
        </w:tc>
      </w:tr>
      <w:tr w:rsidR="00E2208D" w14:paraId="142D796A" w14:textId="3798B86A" w:rsidTr="00446E00">
        <w:trPr>
          <w:trHeight w:val="1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78F8C" w14:textId="4FB2F10A" w:rsidR="00E2208D" w:rsidRPr="00E2208D" w:rsidRDefault="00E2208D" w:rsidP="00E220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hAnsi="Times New Roman" w:cs="Times New Roman"/>
                <w:b/>
              </w:rPr>
              <w:t>Warunki gwarancji</w:t>
            </w:r>
          </w:p>
        </w:tc>
      </w:tr>
      <w:tr w:rsidR="00E2208D" w14:paraId="633943C1" w14:textId="77777777" w:rsidTr="00E6586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12546" w14:textId="5A8B9B38" w:rsidR="00E2208D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DFA7F9" w14:textId="0A5D2D11" w:rsidR="00E2208D" w:rsidRPr="00372D26" w:rsidRDefault="00E2208D" w:rsidP="00E220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Style w:val="FontStyle15"/>
              </w:rPr>
              <w:t xml:space="preserve">Wymagana gwarancja – </w:t>
            </w:r>
            <w:r>
              <w:rPr>
                <w:rStyle w:val="FontStyle15"/>
                <w:b/>
                <w:color w:val="0000FF"/>
              </w:rPr>
              <w:t xml:space="preserve">24 miesiące </w:t>
            </w:r>
            <w:r>
              <w:rPr>
                <w:rStyle w:val="FontStyle15"/>
              </w:rPr>
              <w:t>- zgodnie z warunkami określonymi w projekcie umowy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BE87A" w14:textId="231CA64B" w:rsidR="00E2208D" w:rsidRPr="00372D26" w:rsidRDefault="00E2208D" w:rsidP="00E220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527540" w14:textId="77777777" w:rsidR="00E2208D" w:rsidRDefault="00E2208D" w:rsidP="00E2208D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68E580" w14:textId="77777777" w:rsidR="00E2208D" w:rsidRDefault="00E2208D" w:rsidP="00E2208D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2208D" w14:paraId="7AAA8152" w14:textId="77777777" w:rsidTr="00E6586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7A736" w14:textId="66309F93" w:rsidR="00E2208D" w:rsidRPr="00E2208D" w:rsidRDefault="00E2208D" w:rsidP="00E2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08D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823AD1" w14:textId="578B4D79" w:rsidR="00E2208D" w:rsidRDefault="00E2208D" w:rsidP="00E2208D">
            <w:pPr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każdego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urządzenia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powinny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być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załączonenastępujące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dokumenty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:</w:t>
            </w:r>
          </w:p>
          <w:p w14:paraId="491731DA" w14:textId="77777777" w:rsidR="00E2208D" w:rsidRDefault="00E2208D" w:rsidP="00E2208D">
            <w:pPr>
              <w:numPr>
                <w:ilvl w:val="0"/>
                <w:numId w:val="42"/>
              </w:numPr>
              <w:tabs>
                <w:tab w:val="left" w:pos="210"/>
                <w:tab w:val="left" w:pos="70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Instrukcja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języku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polskim</w:t>
            </w:r>
            <w:proofErr w:type="spellEnd"/>
          </w:p>
          <w:p w14:paraId="19E04E71" w14:textId="77777777" w:rsidR="00E2208D" w:rsidRDefault="00E2208D" w:rsidP="00E2208D">
            <w:pPr>
              <w:numPr>
                <w:ilvl w:val="0"/>
                <w:numId w:val="42"/>
              </w:numPr>
              <w:tabs>
                <w:tab w:val="left" w:pos="210"/>
                <w:tab w:val="left" w:pos="70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Wykaz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dostawców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części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zamiennych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materiałów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eksploatacyjnych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Dokument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którym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mowa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Ustawie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wyrobach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medycznych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dnia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maja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2010 r., Art. 90,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ust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. 3</w:t>
            </w:r>
          </w:p>
          <w:p w14:paraId="02569EDC" w14:textId="4D2DFB26" w:rsidR="00E2208D" w:rsidRPr="00372D26" w:rsidRDefault="00E2208D" w:rsidP="00E220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Wykaz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podmiotów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obsługi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serwisowej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Dokument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którym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Ustawie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wyrobach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medycznych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2010 r., Art. 90,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190209" w14:textId="4F71B075" w:rsidR="00E2208D" w:rsidRPr="00372D26" w:rsidRDefault="00E2208D" w:rsidP="00E220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70023D" w14:textId="77777777" w:rsidR="00E2208D" w:rsidRDefault="00E2208D" w:rsidP="00E2208D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12CF60" w14:textId="77777777" w:rsidR="00E2208D" w:rsidRDefault="00E2208D" w:rsidP="00E2208D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77E2E846" w14:textId="77777777" w:rsidR="00E2208D" w:rsidRDefault="00E2208D" w:rsidP="00E2208D">
      <w:pPr>
        <w:pStyle w:val="Normalny1"/>
        <w:widowControl w:val="0"/>
        <w:rPr>
          <w:sz w:val="22"/>
          <w:szCs w:val="22"/>
        </w:rPr>
      </w:pPr>
      <w:bookmarkStart w:id="0" w:name="_Hlk45192544"/>
      <w:r>
        <w:rPr>
          <w:sz w:val="22"/>
          <w:szCs w:val="22"/>
        </w:rPr>
        <w:t>*)</w:t>
      </w:r>
      <w:proofErr w:type="spellStart"/>
      <w:r>
        <w:rPr>
          <w:sz w:val="22"/>
          <w:szCs w:val="22"/>
        </w:rPr>
        <w:t>podać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przypadku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innego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dopuszczonego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rozwiązania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parametru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oraz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przypadku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parametru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ocenianego</w:t>
      </w:r>
      <w:proofErr w:type="spellEnd"/>
      <w:r>
        <w:rPr>
          <w:sz w:val="22"/>
          <w:szCs w:val="22"/>
        </w:rPr>
        <w:t>.</w:t>
      </w:r>
    </w:p>
    <w:p w14:paraId="56F5B393" w14:textId="77777777" w:rsidR="00E2208D" w:rsidRDefault="00E2208D" w:rsidP="00E2208D">
      <w:pPr>
        <w:pStyle w:val="Normalny1"/>
        <w:widowControl w:val="0"/>
        <w:rPr>
          <w:sz w:val="22"/>
          <w:szCs w:val="22"/>
        </w:rPr>
      </w:pPr>
    </w:p>
    <w:p w14:paraId="2AF6FFC5" w14:textId="77777777" w:rsidR="00E2208D" w:rsidRDefault="00E2208D" w:rsidP="00E2208D">
      <w:pPr>
        <w:pStyle w:val="Normalny1"/>
        <w:widowControl w:val="0"/>
        <w:rPr>
          <w:sz w:val="22"/>
          <w:szCs w:val="22"/>
        </w:rPr>
      </w:pPr>
    </w:p>
    <w:p w14:paraId="60BEFB96" w14:textId="77777777" w:rsidR="00E2208D" w:rsidRDefault="00E2208D" w:rsidP="00E2208D">
      <w:pPr>
        <w:pStyle w:val="Normalny1"/>
        <w:widowControl w:val="0"/>
      </w:pPr>
      <w:r>
        <w:rPr>
          <w:sz w:val="22"/>
          <w:szCs w:val="22"/>
        </w:rPr>
        <w:t xml:space="preserve">                                                                                         Data i </w:t>
      </w:r>
      <w:proofErr w:type="spellStart"/>
      <w:r>
        <w:rPr>
          <w:sz w:val="22"/>
          <w:szCs w:val="22"/>
        </w:rPr>
        <w:t>podpis</w:t>
      </w:r>
      <w:proofErr w:type="spellEnd"/>
      <w:r>
        <w:rPr>
          <w:sz w:val="22"/>
          <w:szCs w:val="22"/>
        </w:rPr>
        <w:t xml:space="preserve"> ………………………………</w:t>
      </w:r>
    </w:p>
    <w:bookmarkEnd w:id="0"/>
    <w:p w14:paraId="2F97A0DD" w14:textId="77777777" w:rsidR="00907DB5" w:rsidRDefault="00907DB5">
      <w:pPr>
        <w:spacing w:after="200" w:line="276" w:lineRule="auto"/>
        <w:rPr>
          <w:rFonts w:ascii="Calibri" w:eastAsia="Calibri" w:hAnsi="Calibri" w:cs="Calibri"/>
        </w:rPr>
      </w:pPr>
    </w:p>
    <w:sectPr w:rsidR="00907D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80077" w14:textId="77777777" w:rsidR="00372D26" w:rsidRDefault="00372D26" w:rsidP="00372D26">
      <w:pPr>
        <w:spacing w:after="0" w:line="240" w:lineRule="auto"/>
      </w:pPr>
      <w:r>
        <w:separator/>
      </w:r>
    </w:p>
  </w:endnote>
  <w:endnote w:type="continuationSeparator" w:id="0">
    <w:p w14:paraId="7ADA0097" w14:textId="77777777" w:rsidR="00372D26" w:rsidRDefault="00372D26" w:rsidP="0037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D107F" w14:textId="77777777" w:rsidR="00372D26" w:rsidRDefault="00372D26" w:rsidP="00372D26">
      <w:pPr>
        <w:spacing w:after="0" w:line="240" w:lineRule="auto"/>
      </w:pPr>
      <w:r>
        <w:separator/>
      </w:r>
    </w:p>
  </w:footnote>
  <w:footnote w:type="continuationSeparator" w:id="0">
    <w:p w14:paraId="77D40CE4" w14:textId="77777777" w:rsidR="00372D26" w:rsidRDefault="00372D26" w:rsidP="00372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3B391" w14:textId="6F65C8B3" w:rsidR="00372D26" w:rsidRDefault="00372D26">
    <w:pPr>
      <w:pStyle w:val="Nagwek"/>
    </w:pPr>
    <w:r>
      <w:rPr>
        <w:rFonts w:ascii="Times New Roman" w:eastAsia="Times New Roman" w:hAnsi="Times New Roman" w:cs="Times New Roman"/>
        <w:noProof/>
        <w:sz w:val="20"/>
        <w:szCs w:val="20"/>
        <w:lang w:val="en-US" w:eastAsia="ar-SA"/>
      </w:rPr>
      <w:drawing>
        <wp:inline distT="0" distB="0" distL="0" distR="0" wp14:anchorId="2ED17E87" wp14:editId="486CF704">
          <wp:extent cx="5760720" cy="556527"/>
          <wp:effectExtent l="0" t="0" r="0" b="0"/>
          <wp:docPr id="1" name="Obraz 1" descr="http://rpo.warmia.mazury.pl/zdjecia/strona/Oznaczenia_2018/EFRR_-_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652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F09E2"/>
    <w:multiLevelType w:val="multilevel"/>
    <w:tmpl w:val="89E0F3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C15FEA"/>
    <w:multiLevelType w:val="multilevel"/>
    <w:tmpl w:val="A2CC04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C17629"/>
    <w:multiLevelType w:val="multilevel"/>
    <w:tmpl w:val="BCC0BE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585CF6"/>
    <w:multiLevelType w:val="multilevel"/>
    <w:tmpl w:val="32C876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E72FF8"/>
    <w:multiLevelType w:val="multilevel"/>
    <w:tmpl w:val="0E9CE9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1D1A31"/>
    <w:multiLevelType w:val="multilevel"/>
    <w:tmpl w:val="0C86DF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EA2932"/>
    <w:multiLevelType w:val="multilevel"/>
    <w:tmpl w:val="3C90AD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A60AAB"/>
    <w:multiLevelType w:val="multilevel"/>
    <w:tmpl w:val="D34833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A80CD1"/>
    <w:multiLevelType w:val="multilevel"/>
    <w:tmpl w:val="B3D237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EE58CD"/>
    <w:multiLevelType w:val="multilevel"/>
    <w:tmpl w:val="09CA0B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73D3BB9"/>
    <w:multiLevelType w:val="multilevel"/>
    <w:tmpl w:val="F578B3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E5095E"/>
    <w:multiLevelType w:val="multilevel"/>
    <w:tmpl w:val="298A02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2B1CBE"/>
    <w:multiLevelType w:val="multilevel"/>
    <w:tmpl w:val="B1407D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903F1C"/>
    <w:multiLevelType w:val="multilevel"/>
    <w:tmpl w:val="BAC6B9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E87F9D"/>
    <w:multiLevelType w:val="multilevel"/>
    <w:tmpl w:val="110E86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72296A"/>
    <w:multiLevelType w:val="multilevel"/>
    <w:tmpl w:val="22A69C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B41962"/>
    <w:multiLevelType w:val="multilevel"/>
    <w:tmpl w:val="D8C0EC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116683C"/>
    <w:multiLevelType w:val="multilevel"/>
    <w:tmpl w:val="25D010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1F146B"/>
    <w:multiLevelType w:val="multilevel"/>
    <w:tmpl w:val="0D7E1B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A81693"/>
    <w:multiLevelType w:val="multilevel"/>
    <w:tmpl w:val="6FC08D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52039A8"/>
    <w:multiLevelType w:val="multilevel"/>
    <w:tmpl w:val="1E18F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A27305"/>
    <w:multiLevelType w:val="multilevel"/>
    <w:tmpl w:val="8AD0A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523636"/>
    <w:multiLevelType w:val="multilevel"/>
    <w:tmpl w:val="EA7E88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4B0831"/>
    <w:multiLevelType w:val="multilevel"/>
    <w:tmpl w:val="BBA43A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793A2D"/>
    <w:multiLevelType w:val="multilevel"/>
    <w:tmpl w:val="10CCD1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985FC7"/>
    <w:multiLevelType w:val="multilevel"/>
    <w:tmpl w:val="513A79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B32B22"/>
    <w:multiLevelType w:val="multilevel"/>
    <w:tmpl w:val="E18AE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AB922EB"/>
    <w:multiLevelType w:val="multilevel"/>
    <w:tmpl w:val="96E2D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B1A48C1"/>
    <w:multiLevelType w:val="multilevel"/>
    <w:tmpl w:val="BDFAD816"/>
    <w:lvl w:ilvl="0">
      <w:numFmt w:val="bullet"/>
      <w:lvlText w:val="•"/>
      <w:lvlJc w:val="left"/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5DE328C4"/>
    <w:multiLevelType w:val="multilevel"/>
    <w:tmpl w:val="233AD7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FA92E8A"/>
    <w:multiLevelType w:val="multilevel"/>
    <w:tmpl w:val="59D0E5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19261C7"/>
    <w:multiLevelType w:val="multilevel"/>
    <w:tmpl w:val="DACC80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3F57A3D"/>
    <w:multiLevelType w:val="multilevel"/>
    <w:tmpl w:val="A70AA3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6441408"/>
    <w:multiLevelType w:val="multilevel"/>
    <w:tmpl w:val="31285C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FA3F87"/>
    <w:multiLevelType w:val="multilevel"/>
    <w:tmpl w:val="B31CD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C01361F"/>
    <w:multiLevelType w:val="multilevel"/>
    <w:tmpl w:val="16EE09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D564BB6"/>
    <w:multiLevelType w:val="multilevel"/>
    <w:tmpl w:val="A16083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1535952"/>
    <w:multiLevelType w:val="multilevel"/>
    <w:tmpl w:val="B6F8F1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7681423"/>
    <w:multiLevelType w:val="multilevel"/>
    <w:tmpl w:val="895294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091DE3"/>
    <w:multiLevelType w:val="multilevel"/>
    <w:tmpl w:val="AE7097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AAB358A"/>
    <w:multiLevelType w:val="multilevel"/>
    <w:tmpl w:val="564AB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D3D6EEF"/>
    <w:multiLevelType w:val="multilevel"/>
    <w:tmpl w:val="105ACF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41"/>
  </w:num>
  <w:num w:numId="3">
    <w:abstractNumId w:val="12"/>
  </w:num>
  <w:num w:numId="4">
    <w:abstractNumId w:val="7"/>
  </w:num>
  <w:num w:numId="5">
    <w:abstractNumId w:val="11"/>
  </w:num>
  <w:num w:numId="6">
    <w:abstractNumId w:val="37"/>
  </w:num>
  <w:num w:numId="7">
    <w:abstractNumId w:val="8"/>
  </w:num>
  <w:num w:numId="8">
    <w:abstractNumId w:val="6"/>
  </w:num>
  <w:num w:numId="9">
    <w:abstractNumId w:val="16"/>
  </w:num>
  <w:num w:numId="10">
    <w:abstractNumId w:val="34"/>
  </w:num>
  <w:num w:numId="11">
    <w:abstractNumId w:val="21"/>
  </w:num>
  <w:num w:numId="12">
    <w:abstractNumId w:val="33"/>
  </w:num>
  <w:num w:numId="13">
    <w:abstractNumId w:val="5"/>
  </w:num>
  <w:num w:numId="14">
    <w:abstractNumId w:val="29"/>
  </w:num>
  <w:num w:numId="15">
    <w:abstractNumId w:val="17"/>
  </w:num>
  <w:num w:numId="16">
    <w:abstractNumId w:val="1"/>
  </w:num>
  <w:num w:numId="17">
    <w:abstractNumId w:val="20"/>
  </w:num>
  <w:num w:numId="18">
    <w:abstractNumId w:val="38"/>
  </w:num>
  <w:num w:numId="19">
    <w:abstractNumId w:val="30"/>
  </w:num>
  <w:num w:numId="20">
    <w:abstractNumId w:val="15"/>
  </w:num>
  <w:num w:numId="21">
    <w:abstractNumId w:val="9"/>
  </w:num>
  <w:num w:numId="22">
    <w:abstractNumId w:val="22"/>
  </w:num>
  <w:num w:numId="23">
    <w:abstractNumId w:val="18"/>
  </w:num>
  <w:num w:numId="24">
    <w:abstractNumId w:val="14"/>
  </w:num>
  <w:num w:numId="25">
    <w:abstractNumId w:val="32"/>
  </w:num>
  <w:num w:numId="26">
    <w:abstractNumId w:val="0"/>
  </w:num>
  <w:num w:numId="27">
    <w:abstractNumId w:val="27"/>
  </w:num>
  <w:num w:numId="28">
    <w:abstractNumId w:val="40"/>
  </w:num>
  <w:num w:numId="29">
    <w:abstractNumId w:val="25"/>
  </w:num>
  <w:num w:numId="30">
    <w:abstractNumId w:val="39"/>
  </w:num>
  <w:num w:numId="31">
    <w:abstractNumId w:val="24"/>
  </w:num>
  <w:num w:numId="32">
    <w:abstractNumId w:val="19"/>
  </w:num>
  <w:num w:numId="33">
    <w:abstractNumId w:val="4"/>
  </w:num>
  <w:num w:numId="34">
    <w:abstractNumId w:val="23"/>
  </w:num>
  <w:num w:numId="35">
    <w:abstractNumId w:val="31"/>
  </w:num>
  <w:num w:numId="36">
    <w:abstractNumId w:val="10"/>
  </w:num>
  <w:num w:numId="37">
    <w:abstractNumId w:val="13"/>
  </w:num>
  <w:num w:numId="38">
    <w:abstractNumId w:val="36"/>
  </w:num>
  <w:num w:numId="39">
    <w:abstractNumId w:val="35"/>
  </w:num>
  <w:num w:numId="40">
    <w:abstractNumId w:val="2"/>
  </w:num>
  <w:num w:numId="41">
    <w:abstractNumId w:val="3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DB5"/>
    <w:rsid w:val="002015DC"/>
    <w:rsid w:val="00372D26"/>
    <w:rsid w:val="00907DB5"/>
    <w:rsid w:val="00E2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180CE"/>
  <w15:docId w15:val="{5A35A9FC-88AE-4004-B450-98DF4102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2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D26"/>
  </w:style>
  <w:style w:type="paragraph" w:styleId="Stopka">
    <w:name w:val="footer"/>
    <w:basedOn w:val="Normalny"/>
    <w:link w:val="StopkaZnak"/>
    <w:uiPriority w:val="99"/>
    <w:unhideWhenUsed/>
    <w:rsid w:val="00372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D26"/>
  </w:style>
  <w:style w:type="character" w:customStyle="1" w:styleId="FontStyle15">
    <w:name w:val="Font Style15"/>
    <w:rsid w:val="00E2208D"/>
    <w:rPr>
      <w:rFonts w:ascii="Times New Roman" w:hAnsi="Times New Roman" w:cs="Times New Roman"/>
      <w:color w:val="000000"/>
      <w:sz w:val="22"/>
      <w:szCs w:val="22"/>
    </w:rPr>
  </w:style>
  <w:style w:type="paragraph" w:customStyle="1" w:styleId="Normalny1">
    <w:name w:val="Normalny1"/>
    <w:rsid w:val="00E2208D"/>
    <w:pPr>
      <w:autoSpaceDN w:val="0"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lang w:val="de-D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Stanisława Masłowska</cp:lastModifiedBy>
  <cp:revision>3</cp:revision>
  <dcterms:created xsi:type="dcterms:W3CDTF">2020-07-14T07:06:00Z</dcterms:created>
  <dcterms:modified xsi:type="dcterms:W3CDTF">2020-07-14T10:06:00Z</dcterms:modified>
</cp:coreProperties>
</file>