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BAD8" w14:textId="6BF61487" w:rsidR="00355BF1" w:rsidRDefault="00355BF1" w:rsidP="007819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0D639" w14:textId="77777777" w:rsidR="00355BF1" w:rsidRDefault="00355B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D6715D0" w14:textId="425B7DA3" w:rsidR="00355BF1" w:rsidRPr="0078192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Model:</w:t>
      </w:r>
      <w:r w:rsid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</w:t>
      </w:r>
    </w:p>
    <w:p w14:paraId="16BC7C85" w14:textId="7338FA80" w:rsidR="00355BF1" w:rsidRPr="0078192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Producent:</w:t>
      </w:r>
      <w:r w:rsid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…………………….</w:t>
      </w:r>
    </w:p>
    <w:p w14:paraId="5801B762" w14:textId="24F8863D" w:rsidR="00355BF1" w:rsidRPr="007819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 Produkcji:</w:t>
      </w:r>
      <w:r w:rsid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……………….</w:t>
      </w:r>
    </w:p>
    <w:p w14:paraId="54E505DD" w14:textId="77777777" w:rsidR="00355BF1" w:rsidRDefault="00355B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54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588"/>
        <w:gridCol w:w="1134"/>
        <w:gridCol w:w="2097"/>
        <w:gridCol w:w="2097"/>
      </w:tblGrid>
      <w:tr w:rsidR="00355BF1" w14:paraId="070B8A4B" w14:textId="77777777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D243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5285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8DAA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Parametry wymagane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61F6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Parametr oferowany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04D7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Parametr oceniany</w:t>
            </w:r>
          </w:p>
        </w:tc>
      </w:tr>
      <w:tr w:rsidR="00355BF1" w14:paraId="05465F8B" w14:textId="77777777">
        <w:trPr>
          <w:trHeight w:val="431"/>
          <w:jc w:val="center"/>
        </w:trPr>
        <w:tc>
          <w:tcPr>
            <w:tcW w:w="10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C51F15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Funkcje użytkowe </w:t>
            </w:r>
          </w:p>
        </w:tc>
      </w:tr>
      <w:tr w:rsidR="00355BF1" w14:paraId="6B0EFBFC" w14:textId="77777777">
        <w:trPr>
          <w:trHeight w:val="51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1516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D2AB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terapia dysfagii - reedukacja mięśni poprzez nieinwazyjną stymulację mięśni niezbędnych do skurczu gardła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D6B1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25C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4F90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4D8D6E2E" w14:textId="77777777">
        <w:trPr>
          <w:trHeight w:val="51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E6FC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35E0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terapia głosu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B489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9D4D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48EC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331B33F" w14:textId="77777777">
        <w:trPr>
          <w:trHeight w:val="51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B4DA" w14:textId="44C67C30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D661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kolorowy ekran dotykowy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1024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2B2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CE4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78FA304A" w14:textId="77777777">
        <w:trPr>
          <w:trHeight w:val="4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1A81" w14:textId="784DD17F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9D8E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aga aparatu max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477F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B72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B2E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1F319228" w14:textId="77777777">
        <w:trPr>
          <w:trHeight w:val="49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880F" w14:textId="0D72A671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86FD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wymiary (wys. x szer. x gł.) [cm] 16 x 9,6 x 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3BBB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21AA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6175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396FCA7" w14:textId="77777777">
        <w:trPr>
          <w:trHeight w:val="48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DB67" w14:textId="6BAAF85F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D436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akres częstotliwości pracy min  2,0-18,0 MHz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F4A1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BC9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19F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3892DD93" w14:textId="77777777">
        <w:trPr>
          <w:trHeight w:val="41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8528" w14:textId="4827864B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3E5A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 niezależne kanały elektroterapii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CEF9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FCD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FB3C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92319BA" w14:textId="77777777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33C1" w14:textId="53F19D05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6DC5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2-kanałowe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05BE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286F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FF12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7242A874" w14:textId="77777777">
        <w:trPr>
          <w:trHeight w:val="5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B34A" w14:textId="5FE87E85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D2A2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elektrostymulacja wyzwalana przez elektromiografię</w:t>
            </w:r>
          </w:p>
          <w:p w14:paraId="60AD65E5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powierzchniową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E23F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85D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8C2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3C05495" w14:textId="77777777">
        <w:trPr>
          <w:trHeight w:val="54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66C0" w14:textId="183C4025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89EC" w14:textId="77777777" w:rsidR="00355BF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modyfikacji poszczególnych</w:t>
            </w:r>
          </w:p>
          <w:p w14:paraId="404F0917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parametrów elektrostymulacji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867B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EF54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50C4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625B21B" w14:textId="77777777">
        <w:trPr>
          <w:trHeight w:val="55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A8C1" w14:textId="67877B11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B8AD" w14:textId="77777777" w:rsidR="00355BF1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technologia lustrzanego odbicia umożliwiająca wyświetlanie bieżących informacji na tablecie lub ekranie komputera (Bluetooth)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800A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EC82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E7C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56EF25F" w14:textId="77777777">
        <w:trPr>
          <w:trHeight w:val="55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9676" w14:textId="52982B55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3935" w14:textId="77777777" w:rsidR="00355BF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edukacyjne materiały wideo wspomagające demonstrację ważnych ćwiczeń terapeutycznych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8856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1C2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57B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18EEFCB1" w14:textId="77777777">
        <w:trPr>
          <w:trHeight w:val="56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14E2" w14:textId="06EABA45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EAF0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zdjęcia przykładowych umiejscowień elektrod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9B94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64EA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514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167E774B" w14:textId="77777777">
        <w:trPr>
          <w:trHeight w:val="64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DB5C" w14:textId="5B8C49D5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0FB8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ewnętrzna archiwizacja badania w aparacie o dysku min 450 GB.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E1A2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CAE3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216F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66A397D" w14:textId="77777777">
        <w:trPr>
          <w:trHeight w:val="77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352B" w14:textId="0D5B6D15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5995" w14:textId="77777777" w:rsidR="00355BF1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możliwość zgrania obrazów badania na pamięć zewnętrzną typu pendrive.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945B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17C3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703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7BAA5ACC" w14:textId="77777777">
        <w:trPr>
          <w:trHeight w:val="56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30C6" w14:textId="1B277204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F6E5" w14:textId="77777777" w:rsidR="00355BF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zapisu danych leczenia pacjenta na karcie</w:t>
            </w:r>
          </w:p>
          <w:p w14:paraId="2FA7764D" w14:textId="77777777" w:rsidR="00355BF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micro SD: przeglądanie, wysyłanie i drukowanie w programie komputerowym</w:t>
            </w:r>
          </w:p>
          <w:p w14:paraId="467229E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A37E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D61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13F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3AA7B58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4369" w14:textId="3DF17C9E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045C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zasilanie bateryjne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28DF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B8C5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3B87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69EB2599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9584" w14:textId="5177693F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CBC8" w14:textId="77777777" w:rsidR="00355BF1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funkcja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biofeedback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A7E5" w14:textId="77777777" w:rsidR="00355BF1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TAK/NIE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0023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39F9" w14:textId="77777777" w:rsidR="00355BF1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 – 10pkt</w:t>
            </w:r>
          </w:p>
          <w:p w14:paraId="5FD0D794" w14:textId="77777777" w:rsidR="00355BF1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– 0pkt</w:t>
            </w:r>
          </w:p>
        </w:tc>
      </w:tr>
      <w:tr w:rsidR="00355BF1" w14:paraId="4CF8AFC3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60CE" w14:textId="39447011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B333" w14:textId="77777777" w:rsidR="00355BF1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niskoimpedancyjny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pomiar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88D0" w14:textId="77777777" w:rsidR="00355BF1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72DF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B0A6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2AA70172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B569" w14:textId="002E6204" w:rsidR="00355BF1" w:rsidRDefault="008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7AB9" w14:textId="77777777" w:rsidR="00355BF1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regulowane napięcie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F589" w14:textId="77777777" w:rsidR="00355BF1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3294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3F3D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6E4E6E03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36AC" w14:textId="66DEA37B" w:rsidR="00355BF1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5087" w14:textId="77777777" w:rsidR="00355BF1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szerokość impulsu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4867" w14:textId="77777777" w:rsidR="00355BF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μsec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468C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4C5D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568594C7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6E50" w14:textId="5CB975BA" w:rsidR="00355BF1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CB68" w14:textId="77777777" w:rsidR="00355BF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częstotliwość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stała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30E2C" w14:textId="77777777" w:rsidR="00355BF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80Hz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B370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7021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3F4C816B" w14:textId="77777777">
        <w:trPr>
          <w:trHeight w:val="433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8902" w14:textId="08C5FB09" w:rsidR="00355BF1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EF16" w14:textId="77777777" w:rsidR="00355BF1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czas trwania fazy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0545" w14:textId="77777777" w:rsidR="00355BF1" w:rsidRDefault="000000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300μsec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FF95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D6F7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2DC520AB" w14:textId="77777777">
        <w:trPr>
          <w:trHeight w:val="428"/>
          <w:jc w:val="center"/>
        </w:trPr>
        <w:tc>
          <w:tcPr>
            <w:tcW w:w="10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0DCED8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Okablowanie </w:t>
            </w:r>
          </w:p>
        </w:tc>
      </w:tr>
      <w:tr w:rsidR="00355BF1" w14:paraId="77A39C80" w14:textId="77777777">
        <w:trPr>
          <w:trHeight w:val="655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FEAF" w14:textId="57E0FF2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731E" w14:textId="77777777" w:rsidR="00355BF1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elektrody dla dorosłych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FCF8" w14:textId="77777777" w:rsidR="00355BF1" w:rsidRDefault="000000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100szt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A357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2B00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BBB0CC9" w14:textId="77777777">
        <w:trPr>
          <w:trHeight w:val="420"/>
          <w:jc w:val="center"/>
        </w:trPr>
        <w:tc>
          <w:tcPr>
            <w:tcW w:w="105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AB7E438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Pozostałe wymagania</w:t>
            </w:r>
          </w:p>
        </w:tc>
      </w:tr>
      <w:tr w:rsidR="00355BF1" w14:paraId="6872F3B6" w14:textId="77777777">
        <w:trPr>
          <w:trHeight w:val="41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700F" w14:textId="158ACFC1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BEA5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Okres gwarancji min. 24 miesięcy na aparat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BFEC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7D8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7D4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3FE8B951" w14:textId="77777777">
        <w:trPr>
          <w:trHeight w:val="41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89CD" w14:textId="7CA03D0B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3A8B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Gwarancja min. 10–letniego dostępu do części zamiennych, materiałów eksploatacyjnych i akcesoriów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9B65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54A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224D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7F9884B" w14:textId="77777777">
        <w:trPr>
          <w:trHeight w:val="41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2DFE" w14:textId="428B0FD0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53BF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Gwarancja aktualizacji oprogramowania do najnowszej, dostępnej wersji na rynku przez 24 miesięcy od dnia odbioru, podczas każdego, wykonywanego przeglądu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A47F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7B60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C02E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225D3BC0" w14:textId="77777777">
        <w:trPr>
          <w:trHeight w:val="41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6816" w14:textId="1E252D11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C85D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Zapewnienie autoryzowanego serwisu na terenie 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96B6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B8EE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6332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D17118B" w14:textId="77777777">
        <w:trPr>
          <w:trHeight w:val="3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EC45" w14:textId="6373105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03C1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Instrukcja obsługi w języku polskim. Dostawa z aparatem.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0A82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FFC3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89D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357F2B55" w14:textId="77777777">
        <w:trPr>
          <w:trHeight w:val="65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AE87" w14:textId="4EEBEB9C" w:rsidR="00355BF1" w:rsidRDefault="008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5140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Szkolenie personelu medycznego w zakresie eksploatacji i obsługi aparatu przeprowadzone w miejscu instalacji aparatu.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E6C7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5B1A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C33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74C82D96" w14:textId="77777777">
        <w:trPr>
          <w:trHeight w:val="65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3185" w14:textId="51AE3C1B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CC2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Dokumenty potwierdzające dopuszczenie do obrotu i stosowania zgodnie z Ustawą o wyrobach medycznych – dostępne na każde żądanie Zamawiającego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66877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7CD7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154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562CC8C" w14:textId="77777777">
        <w:trPr>
          <w:trHeight w:val="65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BE91" w14:textId="79BF063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89E1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Szkolenie techniczne dla pracowników Działu Aparatury Medycznej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6856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7EC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D32A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28F3A14F" w14:textId="77777777">
        <w:trPr>
          <w:trHeight w:val="655"/>
          <w:jc w:val="center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EBFA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BCD9" w14:textId="77777777" w:rsidR="00355B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</w:tr>
    </w:tbl>
    <w:p w14:paraId="25800A53" w14:textId="77777777" w:rsidR="00355BF1" w:rsidRDefault="00355B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355BF1">
      <w:headerReference w:type="default" r:id="rId6"/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0624" w14:textId="77777777" w:rsidR="00017C06" w:rsidRDefault="00017C06">
      <w:r>
        <w:separator/>
      </w:r>
    </w:p>
  </w:endnote>
  <w:endnote w:type="continuationSeparator" w:id="0">
    <w:p w14:paraId="5AC5506C" w14:textId="77777777" w:rsidR="00017C06" w:rsidRDefault="0001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FE83" w14:textId="77777777" w:rsidR="00017C06" w:rsidRDefault="00017C06">
      <w:r>
        <w:separator/>
      </w:r>
    </w:p>
  </w:footnote>
  <w:footnote w:type="continuationSeparator" w:id="0">
    <w:p w14:paraId="61A80715" w14:textId="77777777" w:rsidR="00017C06" w:rsidRDefault="0001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8D8E" w14:textId="74A5B828" w:rsidR="00355BF1" w:rsidRPr="0078192A" w:rsidRDefault="0024685C" w:rsidP="0078192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DZPZ/333/190/2023</w:t>
    </w:r>
    <w:r w:rsidR="0078192A" w:rsidRPr="0078192A">
      <w:rPr>
        <w:rFonts w:ascii="Times New Roman" w:eastAsia="Times New Roman" w:hAnsi="Times New Roman" w:cs="Times New Roman"/>
        <w:sz w:val="24"/>
        <w:szCs w:val="24"/>
      </w:rPr>
      <w:t xml:space="preserve">   </w:t>
    </w:r>
    <w:r w:rsidR="0078192A">
      <w:rPr>
        <w:rFonts w:ascii="Times New Roman" w:eastAsia="Times New Roman" w:hAnsi="Times New Roman" w:cs="Times New Roman"/>
        <w:sz w:val="24"/>
        <w:szCs w:val="24"/>
      </w:rPr>
      <w:t xml:space="preserve">                             </w:t>
    </w:r>
    <w:r w:rsidR="0078192A" w:rsidRPr="0078192A">
      <w:rPr>
        <w:rFonts w:ascii="Times New Roman" w:eastAsia="Times New Roman" w:hAnsi="Times New Roman" w:cs="Times New Roman"/>
        <w:sz w:val="24"/>
        <w:szCs w:val="24"/>
      </w:rPr>
      <w:t xml:space="preserve">     </w:t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</w:t>
    </w:r>
    <w:r w:rsidR="0078192A" w:rsidRPr="0078192A">
      <w:rPr>
        <w:rFonts w:ascii="Times New Roman" w:eastAsia="Times New Roman" w:hAnsi="Times New Roman" w:cs="Times New Roman"/>
        <w:sz w:val="24"/>
        <w:szCs w:val="24"/>
      </w:rPr>
      <w:t xml:space="preserve">   Załącznik nr 4 do Zaproszenia</w:t>
    </w:r>
  </w:p>
  <w:p w14:paraId="12B53B2F" w14:textId="77777777" w:rsidR="00355BF1" w:rsidRDefault="00355BF1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FF0000"/>
        <w:sz w:val="28"/>
        <w:szCs w:val="28"/>
      </w:rPr>
    </w:pPr>
  </w:p>
  <w:p w14:paraId="4DAC2F33" w14:textId="2FE9E064" w:rsidR="00355B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FF0000"/>
        <w:sz w:val="28"/>
        <w:szCs w:val="28"/>
      </w:rPr>
      <w:t xml:space="preserve"> </w:t>
    </w:r>
    <w:r w:rsidR="0078192A">
      <w:rPr>
        <w:rFonts w:ascii="Times New Roman" w:eastAsia="Times New Roman" w:hAnsi="Times New Roman" w:cs="Times New Roman"/>
        <w:b/>
        <w:color w:val="FF0000"/>
        <w:sz w:val="28"/>
        <w:szCs w:val="28"/>
      </w:rPr>
      <w:tab/>
    </w:r>
    <w:r w:rsidRPr="0078192A">
      <w:rPr>
        <w:rFonts w:ascii="Times New Roman" w:eastAsia="Times New Roman" w:hAnsi="Times New Roman" w:cs="Times New Roman"/>
        <w:b/>
        <w:sz w:val="28"/>
        <w:szCs w:val="28"/>
      </w:rPr>
      <w:t>Urządzenie do terapii dysfagii</w:t>
    </w:r>
    <w:r w:rsidRPr="0078192A">
      <w:rPr>
        <w:rFonts w:ascii="Times New Roman" w:eastAsia="Times New Roman" w:hAnsi="Times New Roman" w:cs="Times New Roman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F1"/>
    <w:rsid w:val="00017C06"/>
    <w:rsid w:val="0024685C"/>
    <w:rsid w:val="00355BF1"/>
    <w:rsid w:val="0078192A"/>
    <w:rsid w:val="008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BBEF"/>
  <w15:docId w15:val="{6D705A06-AE18-4210-9CDB-B1FA65C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1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92A"/>
  </w:style>
  <w:style w:type="paragraph" w:styleId="Stopka">
    <w:name w:val="footer"/>
    <w:basedOn w:val="Normalny"/>
    <w:link w:val="StopkaZnak"/>
    <w:uiPriority w:val="99"/>
    <w:unhideWhenUsed/>
    <w:rsid w:val="00781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Ferenc</cp:lastModifiedBy>
  <cp:revision>4</cp:revision>
  <dcterms:created xsi:type="dcterms:W3CDTF">2023-12-05T06:24:00Z</dcterms:created>
  <dcterms:modified xsi:type="dcterms:W3CDTF">2023-12-05T09:35:00Z</dcterms:modified>
</cp:coreProperties>
</file>